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4769C" w14:textId="77777777" w:rsidR="007066AB" w:rsidRPr="00370A68" w:rsidRDefault="007066AB" w:rsidP="007066AB">
      <w:pPr>
        <w:shd w:val="clear" w:color="auto" w:fill="FFFFFF"/>
        <w:spacing w:after="0" w:line="660" w:lineRule="atLeast"/>
        <w:jc w:val="center"/>
        <w:textAlignment w:val="top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28"/>
          <w:szCs w:val="28"/>
          <w:lang w:eastAsia="ru-RU"/>
          <w14:ligatures w14:val="none"/>
        </w:rPr>
      </w:pPr>
      <w:r w:rsidRPr="00370A68">
        <w:rPr>
          <w:rFonts w:ascii="Georgia" w:eastAsia="Times New Roman" w:hAnsi="Georgia" w:cs="Times New Roman"/>
          <w:b/>
          <w:bCs/>
          <w:color w:val="000000"/>
          <w:kern w:val="36"/>
          <w:sz w:val="28"/>
          <w:szCs w:val="28"/>
          <w:lang w:eastAsia="ru-RU"/>
          <w14:ligatures w14:val="none"/>
        </w:rPr>
        <w:t>Налоговики составили два алгоритма, как исправить уведомление по ЕНП</w:t>
      </w:r>
    </w:p>
    <w:p w14:paraId="25971E6F" w14:textId="77777777" w:rsidR="007066AB" w:rsidRPr="00370A68" w:rsidRDefault="007066AB" w:rsidP="007066AB">
      <w:pPr>
        <w:shd w:val="clear" w:color="auto" w:fill="FFFFFF"/>
        <w:spacing w:after="0" w:line="420" w:lineRule="atLeast"/>
        <w:textAlignment w:val="top"/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70A68"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  <w:t>Исправляйте ошибки в уведомлениях об исчисленных налогах по одному из двух алгоритмов. Выбор зависит от того, какой реквизит заполнили неверно.</w:t>
      </w:r>
    </w:p>
    <w:p w14:paraId="3177410C" w14:textId="77777777" w:rsidR="007066AB" w:rsidRPr="00370A68" w:rsidRDefault="007066AB" w:rsidP="007066AB">
      <w:pPr>
        <w:shd w:val="clear" w:color="auto" w:fill="FFFFFF"/>
        <w:spacing w:after="0" w:line="420" w:lineRule="atLeast"/>
        <w:textAlignment w:val="top"/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70A68">
        <w:rPr>
          <w:rFonts w:ascii="Georgia" w:eastAsia="Times New Roman" w:hAnsi="Georgia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Ошиблись в сумме.</w:t>
      </w:r>
      <w:r w:rsidRPr="00370A68"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  <w:t> Отразите в новом уведомлении КПП, КБК, ОКТМО и период из первичного документа и впишите верную сумму. Налоговики учтут обновленную информацию.</w:t>
      </w:r>
    </w:p>
    <w:p w14:paraId="47073017" w14:textId="77777777" w:rsidR="007066AB" w:rsidRPr="00370A68" w:rsidRDefault="007066AB" w:rsidP="007066AB">
      <w:pPr>
        <w:shd w:val="clear" w:color="auto" w:fill="FFFFFF"/>
        <w:spacing w:after="0" w:line="420" w:lineRule="atLeast"/>
        <w:textAlignment w:val="top"/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70A68">
        <w:rPr>
          <w:rFonts w:ascii="Georgia" w:eastAsia="Times New Roman" w:hAnsi="Georgia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Ошиблись в КБК, ОКТМО, КПП или периоде.</w:t>
      </w:r>
      <w:r w:rsidRPr="00370A68"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  <w:t> В новом уведомлении повторите ошибочную строку и поставьте нулевую сумму, а в дополнительной строке этого же уведомления приведите правильные реквизиты.</w:t>
      </w:r>
    </w:p>
    <w:p w14:paraId="79CCCE2D" w14:textId="77777777" w:rsidR="007066AB" w:rsidRPr="00370A68" w:rsidRDefault="007066AB" w:rsidP="007066AB">
      <w:pPr>
        <w:shd w:val="clear" w:color="auto" w:fill="FFFFFF"/>
        <w:spacing w:after="0" w:line="420" w:lineRule="atLeast"/>
        <w:textAlignment w:val="top"/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70A68"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  <w:t>Налоговики сделали оговорку: оба алгоритма действуют до тех пор, пока компания не сдала отчетность. Уведомление не примут, если его подали позже срока сдачи отчетности. Исключение — имущественные налоги (</w:t>
      </w:r>
      <w:hyperlink r:id="rId4" w:anchor="ZAP1I4S31E" w:tgtFrame="_blank" w:history="1">
        <w:r w:rsidRPr="00370A68">
          <w:rPr>
            <w:rFonts w:ascii="Georgia" w:eastAsia="Times New Roman" w:hAnsi="Georgia" w:cs="Times New Roman"/>
            <w:color w:val="329A32"/>
            <w:kern w:val="0"/>
            <w:sz w:val="28"/>
            <w:szCs w:val="28"/>
            <w:u w:val="single"/>
            <w:lang w:eastAsia="ru-RU"/>
            <w14:ligatures w14:val="none"/>
          </w:rPr>
          <w:t>п. 9</w:t>
        </w:r>
      </w:hyperlink>
      <w:r w:rsidRPr="00370A68"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  <w:t> ст. 58 НК, </w:t>
      </w:r>
      <w:hyperlink r:id="rId5" w:tgtFrame="_blank" w:history="1">
        <w:r w:rsidRPr="00370A68">
          <w:rPr>
            <w:rFonts w:ascii="Georgia" w:eastAsia="Times New Roman" w:hAnsi="Georgia" w:cs="Times New Roman"/>
            <w:color w:val="329A32"/>
            <w:kern w:val="0"/>
            <w:sz w:val="28"/>
            <w:szCs w:val="28"/>
            <w:u w:val="single"/>
            <w:lang w:eastAsia="ru-RU"/>
            <w14:ligatures w14:val="none"/>
          </w:rPr>
          <w:t>п. 77</w:t>
        </w:r>
      </w:hyperlink>
      <w:r w:rsidRPr="00370A68"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  <w:t> Перечня, утв. </w:t>
      </w:r>
      <w:hyperlink r:id="rId6" w:tgtFrame="_blank" w:history="1">
        <w:r w:rsidRPr="00370A68">
          <w:rPr>
            <w:rFonts w:ascii="Georgia" w:eastAsia="Times New Roman" w:hAnsi="Georgia" w:cs="Times New Roman"/>
            <w:color w:val="329A32"/>
            <w:kern w:val="0"/>
            <w:sz w:val="28"/>
            <w:szCs w:val="28"/>
            <w:u w:val="single"/>
            <w:lang w:eastAsia="ru-RU"/>
            <w14:ligatures w14:val="none"/>
          </w:rPr>
          <w:t>приказом ФНС от 16.01.2024 № ЕД-7-15/19</w:t>
        </w:r>
      </w:hyperlink>
      <w:r w:rsidRPr="00370A68"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  <w:t>, </w:t>
      </w:r>
      <w:hyperlink r:id="rId7" w:tgtFrame="_blank" w:history="1">
        <w:r w:rsidRPr="00370A68">
          <w:rPr>
            <w:rFonts w:ascii="Georgia" w:eastAsia="Times New Roman" w:hAnsi="Georgia" w:cs="Times New Roman"/>
            <w:color w:val="329A32"/>
            <w:kern w:val="0"/>
            <w:sz w:val="28"/>
            <w:szCs w:val="28"/>
            <w:u w:val="single"/>
            <w:lang w:eastAsia="ru-RU"/>
            <w14:ligatures w14:val="none"/>
          </w:rPr>
          <w:t>письмо ФНС от 02.12.2025 № ЕА-4-15/10813</w:t>
        </w:r>
      </w:hyperlink>
      <w:r w:rsidRPr="00370A68"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  <w:t>). При этом, если поставили неверный КБК, надо обнулить ошибочное уведомление даже после отчетности, чтобы сторнировать лишние начисления.</w:t>
      </w:r>
    </w:p>
    <w:p w14:paraId="410E7CCC" w14:textId="77777777" w:rsidR="007066AB" w:rsidRPr="00370A68" w:rsidRDefault="007066AB" w:rsidP="007066AB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370A68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ru-RU"/>
          <w14:ligatures w14:val="none"/>
        </w:rPr>
        <w:t>Источник:</w:t>
      </w:r>
      <w:r w:rsidRPr="00370A68"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  <w:t> </w:t>
      </w:r>
      <w:hyperlink r:id="rId8" w:tgtFrame="_blank" w:history="1">
        <w:r w:rsidRPr="00370A68">
          <w:rPr>
            <w:rFonts w:ascii="Arial" w:eastAsia="Times New Roman" w:hAnsi="Arial" w:cs="Arial"/>
            <w:color w:val="1252A1"/>
            <w:kern w:val="0"/>
            <w:sz w:val="28"/>
            <w:szCs w:val="28"/>
            <w:u w:val="single"/>
            <w:lang w:eastAsia="ru-RU"/>
            <w14:ligatures w14:val="none"/>
          </w:rPr>
          <w:t>новость ФНС от 30.04.2026</w:t>
        </w:r>
      </w:hyperlink>
    </w:p>
    <w:p w14:paraId="63D6800A" w14:textId="77777777" w:rsidR="007066AB" w:rsidRPr="00370A68" w:rsidRDefault="007066AB" w:rsidP="007066AB">
      <w:pPr>
        <w:shd w:val="clear" w:color="auto" w:fill="FFFFFF"/>
        <w:spacing w:after="240" w:line="420" w:lineRule="atLeast"/>
        <w:jc w:val="right"/>
        <w:textAlignment w:val="top"/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36FAE8FC" w14:textId="77777777" w:rsidR="007066AB" w:rsidRPr="00370A68" w:rsidRDefault="007066AB" w:rsidP="007066AB">
      <w:pPr>
        <w:shd w:val="clear" w:color="auto" w:fill="FFFFFF"/>
        <w:spacing w:after="240" w:line="420" w:lineRule="atLeast"/>
        <w:jc w:val="right"/>
        <w:textAlignment w:val="top"/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70A68"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  <w:t>Журнал «Главбух» №12, 2026</w:t>
      </w:r>
    </w:p>
    <w:p w14:paraId="52C8CDDC" w14:textId="77777777" w:rsidR="007066AB" w:rsidRPr="00370A68" w:rsidRDefault="007066AB" w:rsidP="007066AB">
      <w:pPr>
        <w:shd w:val="clear" w:color="auto" w:fill="FFFFFF"/>
        <w:spacing w:after="0" w:line="660" w:lineRule="atLeast"/>
        <w:textAlignment w:val="top"/>
        <w:outlineLvl w:val="0"/>
        <w:rPr>
          <w:rFonts w:ascii="Arial" w:eastAsia="Times New Roman" w:hAnsi="Arial" w:cs="Arial"/>
          <w:color w:val="2E98FF"/>
          <w:kern w:val="0"/>
          <w:sz w:val="28"/>
          <w:szCs w:val="28"/>
          <w:lang w:eastAsia="ru-RU"/>
          <w14:ligatures w14:val="none"/>
        </w:rPr>
      </w:pPr>
    </w:p>
    <w:p w14:paraId="7C8E413E" w14:textId="77777777" w:rsidR="007066AB" w:rsidRPr="00370A68" w:rsidRDefault="007066AB" w:rsidP="007066AB">
      <w:pPr>
        <w:shd w:val="clear" w:color="auto" w:fill="FFFFFF"/>
        <w:spacing w:after="0" w:line="660" w:lineRule="atLeast"/>
        <w:textAlignment w:val="top"/>
        <w:outlineLvl w:val="0"/>
        <w:rPr>
          <w:rFonts w:ascii="Arial" w:eastAsia="Times New Roman" w:hAnsi="Arial" w:cs="Arial"/>
          <w:color w:val="2E98FF"/>
          <w:kern w:val="0"/>
          <w:sz w:val="28"/>
          <w:szCs w:val="28"/>
          <w:lang w:eastAsia="ru-RU"/>
          <w14:ligatures w14:val="none"/>
        </w:rPr>
      </w:pPr>
    </w:p>
    <w:p w14:paraId="7869DCEF" w14:textId="77777777" w:rsidR="007066AB" w:rsidRPr="00370A68" w:rsidRDefault="007066AB" w:rsidP="007066AB">
      <w:pPr>
        <w:shd w:val="clear" w:color="auto" w:fill="FFFFFF"/>
        <w:spacing w:after="0" w:line="660" w:lineRule="atLeast"/>
        <w:textAlignment w:val="top"/>
        <w:outlineLvl w:val="0"/>
        <w:rPr>
          <w:rFonts w:ascii="Arial" w:eastAsia="Times New Roman" w:hAnsi="Arial" w:cs="Arial"/>
          <w:color w:val="2E98FF"/>
          <w:kern w:val="0"/>
          <w:sz w:val="28"/>
          <w:szCs w:val="28"/>
          <w:lang w:eastAsia="ru-RU"/>
          <w14:ligatures w14:val="none"/>
        </w:rPr>
      </w:pPr>
    </w:p>
    <w:p w14:paraId="104DAEF1" w14:textId="77777777" w:rsidR="007066AB" w:rsidRPr="00370A68" w:rsidRDefault="007066AB" w:rsidP="007066AB">
      <w:pPr>
        <w:shd w:val="clear" w:color="auto" w:fill="FFFFFF"/>
        <w:spacing w:after="0" w:line="660" w:lineRule="atLeast"/>
        <w:textAlignment w:val="top"/>
        <w:outlineLvl w:val="0"/>
        <w:rPr>
          <w:rFonts w:ascii="Arial" w:eastAsia="Times New Roman" w:hAnsi="Arial" w:cs="Arial"/>
          <w:color w:val="2E98FF"/>
          <w:kern w:val="0"/>
          <w:sz w:val="28"/>
          <w:szCs w:val="28"/>
          <w:lang w:eastAsia="ru-RU"/>
          <w14:ligatures w14:val="none"/>
        </w:rPr>
      </w:pPr>
    </w:p>
    <w:p w14:paraId="0B1DF0E7" w14:textId="77777777" w:rsidR="008F4411" w:rsidRPr="007066AB" w:rsidRDefault="008F4411" w:rsidP="007066AB"/>
    <w:sectPr w:rsidR="008F4411" w:rsidRPr="00706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411"/>
    <w:rsid w:val="00197367"/>
    <w:rsid w:val="00407940"/>
    <w:rsid w:val="004F49C1"/>
    <w:rsid w:val="007066AB"/>
    <w:rsid w:val="008F4411"/>
    <w:rsid w:val="00DF3E60"/>
    <w:rsid w:val="00FC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BDF3D"/>
  <w15:chartTrackingRefBased/>
  <w15:docId w15:val="{761103A6-6B7C-437B-A780-771E380AE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66AB"/>
  </w:style>
  <w:style w:type="paragraph" w:styleId="1">
    <w:name w:val="heading 1"/>
    <w:basedOn w:val="a"/>
    <w:next w:val="a"/>
    <w:link w:val="10"/>
    <w:uiPriority w:val="9"/>
    <w:qFormat/>
    <w:rsid w:val="008F44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44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44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44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44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44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44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44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44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44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F44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F44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F441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F441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F441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F441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F441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F441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F44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F44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F44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F44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F44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F441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F441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F441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F44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F441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F441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log.gov.ru/rn63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.glavbukh.ru/npd-doc?npmid=99&amp;npid=131476237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.glavbukh.ru/npd-doc?npmid=99&amp;npid=1305335109" TargetMode="External"/><Relationship Id="rId5" Type="http://schemas.openxmlformats.org/officeDocument/2006/relationships/hyperlink" Target="https://e.glavbukh.ru/npd-doc?npmid=99&amp;npid=1305335109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e.glavbukh.ru/npd-doc?npmid=99&amp;npid=901714421&amp;anchor=ZAP1I4S31E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1285</Characters>
  <Application>Microsoft Office Word</Application>
  <DocSecurity>0</DocSecurity>
  <Lines>10</Lines>
  <Paragraphs>3</Paragraphs>
  <ScaleCrop>false</ScaleCrop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Хомякова</dc:creator>
  <cp:keywords/>
  <dc:description/>
  <cp:lastModifiedBy>Екатерина Хомякова</cp:lastModifiedBy>
  <cp:revision>2</cp:revision>
  <dcterms:created xsi:type="dcterms:W3CDTF">2026-06-22T13:03:00Z</dcterms:created>
  <dcterms:modified xsi:type="dcterms:W3CDTF">2026-06-22T13:03:00Z</dcterms:modified>
</cp:coreProperties>
</file>